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Van Regioakkoord naar Samenwerkingsagenda.pdf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an-Regioakkoord-naar-Samenwerkings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Regioakkoord De Kop Groeit 030320.pdf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akkoord-De-Kop-Groeit-0303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RRN advies 19 maart 2020 RA.pdf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19-maart-2020-R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Presentatie_regionaleraad_19maart_Geweldhoortnergensthuis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regionaleraad-19maart-Geweldhoortnergensthuis-0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Regiovisie aanpak huiselijk geweld en kindermishandeling NHN__versie 4_gearceerd.docx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118,79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visie-aanpak-huiselijk-geweld-en-kindermishandeling-NHN-versie-4-gearceerd.docx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19032020 in RRN format_Def.pdf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9032020-in-RRN-format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Concept Besluitenlijst_Verslag RRN dd 13 februari 2020 (001).docx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132,38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Besluitenlijst-Verslag-RRN-dd-13-februari-2020-001.docx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Uitnodiging voor bijeenkomst RRN van 19 maart 2020 in Schagen.docx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nodiging-voor-bijeenkomst-RRN-van-19-maart-2020-in-Schagen.docx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 13022020 in RRN format.pdf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3022020-in-RRN-format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03 Agenda commissie Mo 23 maart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Mo-23-maart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Memo subsidies tbv commissie Maatschappelijke 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subsidies-tbv-commissie-Maatschappelijke-Ontwikkel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BGW2020-010358.pdf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0-01035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uitvoeringsplan sociale wijkteams.docx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539,19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lan-sociale-wijkteams.docx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uitvoeringsplan omgekeerd werken.docx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594,37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lan-omgekeerd-werken.docx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ASD uitvoerings plan schuldhulpverlening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SD-uitvoerings-plan-schuldhulpverlening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BGW2020-011491.pdf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0-01149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Uitvoeringsplan Schuldhulpverlening versie 1902.docx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404,13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lan-Schuldhulpverlening-versie-1902.docx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03 Agenda commissie BenM 23 maart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BenM-23-maart-2020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03 Agenda commissie BenM 23 maart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BenM-23-maart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02 Agenda commissie Senb 23 maart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Senb-23-maart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Verordening werkgeverscommissie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werkgeverscommissie-201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aanwijzingsbesluit (plv.)griffier en wijziging Verordening werkgeverscommissie 2011 i.v.m. Wnra.docx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aanwijzingsbesluit-plv-griffier-en-wijziging-Verordening-werkgeverscommissie-2011-i-v-m-Wnra-1.docx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aanwijzingsbesluit (plv.)griffier en wijziging Verordening werkgeverscommissie 2011 i.v.m. Wnra.docx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25,07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besluit-aanwijzingsbesluit-plv-griffier-en-wijziging-Verordening-werkgeverscommissie-2011-i-v-m-Wnra-1.docx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WAH LUCHTFOTO.pdf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H-LUCHTFOT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Samenvatting GRX 27-2-2020.pdf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amenvatting-GRX-27-2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RVS Wijziging verordening Toeristenbelasting.pdf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VS-Wijziging-verordening-Toeristenbelas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1e wijziging toeristenbelastingverordening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28,59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e-wijziging-toeristenbelastingverordening-2020.docx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Bestuurlijke besluitvorming, Agenderingsvoorstel een onderwerp agenderen 05-02-2020 1519.pdf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e-besluitvorming-Agenderingsvoorstel-een-onderwerp-agenderen-05-02-2020-15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Gemeenschappelijke Regeling Cocensus 2020 1e wijziging V02.pdf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eenschappelijke-Regeling-Cocensus-2020-1e-wijziging-V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Voorstel1ewijzigingGR2020.pdf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1ewijzigingGR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355" meta:character-count="2555" meta:non-whitespace-character-count="2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