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Van Regioakkoord naar Samenwerkingsagenda.pdf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n-Regioakkoord-naar-Samenwerkings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Regioakkoord De Kop Groeit 030320.pdf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akkoord-De-Kop-Groeit-03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RRN advies 19 maart 2020 RA.pdf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19-maart-2020-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Presentatie_regionaleraad_19maart_Geweldhoortnergensthuis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gionaleraad-19maart-Geweldhoortnergensthuis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Regiovisie aanpak huiselijk geweld en kindermishandeling NHN__versie 4_gearceerd.docx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en-kindermishandeling-NHN-versie-4-gearceerd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19032020 in RRN format_Def.pdf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9032020-in-RRN-format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Besluitenlijst_Verslag RRN dd 13 februari 2020 (001).docx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Verslag-RRN-dd-13-februari-2020-00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voor bijeenkomst RRN van 19 maart 2020 in Schagen.docx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nodiging-voor-bijeenkomst-RRN-van-19-maart-2020-in-Schagen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 Agenda commissie Mo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o-23-maart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subsidies tbv commissie Maatschappelijke Ontwikkeling.pdf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ubsidies-tbv-commissie-Maatschappelijke-Ontwikk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BGW2020-010358.pdf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035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uitvoeringsplan sociale wijkteams.docx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539,19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ociale-wijkteams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uitvoeringsplan omgekeerd werken.docx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594,37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omgekeerd-werken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ASD uitvoerings plan schuldhulpverlening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uitvoerings-plan-schuldhulpverle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Uitvoeringsplan Schuldhulpverlening versie 1902.docx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404,13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chuldhulpverlening-versie-1902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 Agenda commissie BenM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3-maart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03 Agenda commissie BenM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3-maart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 Agenda commissie Senb 23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23-maar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werkgeverscommissie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werkgeverscommissie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aanwijzingsbesluit (plv.)griffier en wijziging Verordening werkgeverscommissie 2011 i.v.m. Wnra.docx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aanwijzingsbesluit-plv-griffier-en-wijziging-Verordening-werkgeverscommissie-2011-i-v-m-Wnra-1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aanwijzingsbesluit (plv.)griffier en wijziging Verordening werkgeverscommissie 2011 i.v.m. Wnra.docx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aanwijzingsbesluit-plv-griffier-en-wijziging-Verordening-werkgeverscommissie-2011-i-v-m-Wnra-1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WAH LUCHTFOTO.pdf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H-LUCHTFOT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Samenvatting GRX 27-2-2020.pdf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vatting-GRX-27-2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RVS Wijziging verordening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VS-Wijziging-verordening-Toeristenbelas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1e wijziging toeristenbelastingverordening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wijziging-toeristenbelastingverordening-2020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Bestuurlijke besluitvorming, Agenderingsvoorstel een onderwerp agenderen 05-02-2020 1519.pdf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Agenderingsvoorstel-een-onderwerp-agenderen-05-02-2020-15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Gemeenschappelijke Regeling Cocensus 2020 1e wijziging V02.pdf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Cocensus-2020-1e-wijziging-V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Voorstel1ewijzigingGR2020.pdf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1ewijzigingGR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355" meta:character-count="2555" meta:non-whitespace-character-count="2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