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taskforce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gevel- en dakverbetering Marsdiepstraat_210524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Inspraak- en participatieverordening gemeente Den Helder 2024,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Panteia 24-06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Verordening-Adviesraad-duurzaamheid.docx" TargetMode="External" /><Relationship Id="rId26" Type="http://schemas.openxmlformats.org/officeDocument/2006/relationships/hyperlink" Target="https://gemeenteraad.denhelder.nl/Documenten/Projectplan-taskforce-duurzaamheid.docx" TargetMode="External" /><Relationship Id="rId27" Type="http://schemas.openxmlformats.org/officeDocument/2006/relationships/hyperlink" Target="https://gemeenteraad.denhelder.nl/Documenten/Subsidieverordening-gevel-en-dakverbetering-Marsdiepstraat-210524.pdf" TargetMode="External" /><Relationship Id="rId28" Type="http://schemas.openxmlformats.org/officeDocument/2006/relationships/hyperlink" Target="https://gemeenteraad.denhelder.nl/Vergaderingen/Gemeenteraad/2024/01-juli/19:30/Voorstel-tot-vaststelling-Inspraak-en-participatieverordening-gemeente-Den-Helder-2024-1/Inspraak-en-participatieverordening-gemeente-Den-Helder-2024-definitieve-versie.pdf" TargetMode="External" /><Relationship Id="rId29" Type="http://schemas.openxmlformats.org/officeDocument/2006/relationships/hyperlink" Target="https://gemeenteraad.denhelder.nl/Vergaderingen/Beeldvormende-avond-Raadzaal/2024/24-juni/19:30/Presentatie-Panteia-rapport-20-45-uur-21-45-uur/Presentatie-Panteia-24-06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