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9 - 20221124 Bestuurlijke termijnkalender 2022-2023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Vaststellen-bestuurlijke-termijnkalender-inclusief-stand-van-zaken-afhandeling-moties-en-toezeggingen-en-schriftelijke-vragen/agendapunt-9-20221124-Bestuurlijke-termijnkalender-2022-2023-incl-moties-en-toezeg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20221110 Bestuurlijke termijnkalender 2022-2023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1110-Bestuurlijke-termijnkalender-2022-2023-incl-moties-en-toezeg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moties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02-november/16:00/Overzicht-moties-begrotin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409" meta:non-whitespace-character-count="3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