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38486 - Dhr. Cloosterman - Is een windmolen een duurzame energiebron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713,65 KB</text:p>
          </table:table-cell>
          <table:table-cell table:style-name="Table3.A2" office:value-type="string">
            <text:p text:style-name="P22">
              <text:a xlink:type="simple" xlink:href="https://gemeenteraad.denhelder.nl/Documenten/38486-Dhr-Cloosterman-Is-een-windmolen-een-duurzame-energiebr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34357 - Dhr. Cloosterman - CO2 wel of niet de hoofdschuldige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428,89 KB</text:p>
          </table:table-cell>
          <table:table-cell table:style-name="Table3.A2" office:value-type="string">
            <text:p text:style-name="P22">
              <text:a xlink:type="simple" xlink:href="https://gemeenteraad.denhelder.nl/Documenten/34357-Dhr-Cloosterman-CO2-wel-of-niet-de-hoofdschuldi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37669 - SP Den Helder - Schriftelijke vragen aan het college van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Documenten/37669-SP-Den-Helder-Schriftelijke-vragen-aan-het-college-van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Dhr. Slewe - Integriteitpresentatie roest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59,19 KB</text:p>
          </table:table-cell>
          <table:table-cell table:style-name="Table3.A2" office:value-type="string">
            <text:p text:style-name="P22">
              <text:a xlink:type="simple" xlink:href="https://gemeenteraad.denhelder.nl/Documenten/Dhr-Slewe-Integriteitpresentatie-roe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240516 brief omwonenden - ondernemers inloopbijeenkomst 29 mei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gemeenteraad.denhelder.nl/Documenten/240516-brief-omwonenden-ondernemers-inloopbijeenkomst-29-m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 Integriteit Zorgovereenkomsten Kop-gemeenten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met-betrekking-tot-het-Beleidsplan-Toezicht-en-Handhaving-Wmo-en-Jeugdwet-Kop-gemeenten-2024-en-het-Beleid-Integriteit-Zorgovereenkomsten-2024/Beleid-Integriteit-Zorgovereenkomsten-Kop-gemeent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9. Populair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9-Populair-Jaarverslag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7. 20240319 Aanleveren jaarstukken gemeenschappelijke regelingen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30-mei/17:00/Voorstel-tot-het-vaststellen-van-een-zienswijze-op-de-Jaarstukken-2023-en-de-begroting-2025-van-de-GGD-Hollands-Noorden/7-20240319-Aanleveren-jaarstukken-gemeenschappelijke-regelingen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HVC - Vooruitblik AV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638,02 KB</text:p>
          </table:table-cell>
          <table:table-cell table:style-name="Table3.A2" office:value-type="string">
            <text:p text:style-name="P22">
              <text:a xlink:type="simple" xlink:href="https://gemeenteraad.denhelder.nl/Documenten/HVC-Vooruitblik-AV-30-me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Zuiddam over vertrek als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Zuiddam-over-vertrek-als-commissiel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Van Delft over stadspark moddelpoel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denhelder.nl/Documenten/Van-Delft-over-stadspark-moddelpo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Statement D66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gemeenteraad.denhelder.nl/Documenten/Statement-D66-april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SPDH op statement fractie Beter voor Den Helder n.a.v. de raadsvergadering dd. 22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gemeenteraad.denhelder.nl/Documenten/Reactie-SPDH-op-statement-fractie-Beter-voor-Den-Helder-n-a-v-de-raadsvergadering-dd-22-april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presentatie beeldvormende avond 13-5 definitief 1.2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488,56 KB</text:p>
          </table:table-cell>
          <table:table-cell table:style-name="Table3.A2" office:value-type="string">
            <text:p text:style-name="P22">
              <text:a xlink:type="simple" xlink:href="https://gemeenteraad.denhelder.nl/Documenten/presentatie-beeldvormende-avond-13-5-definitief-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 heer Nakken over Gooi niet weg wat leefbaar maakt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38,43 KB</text:p>
          </table:table-cell>
          <table:table-cell table:style-name="Table3.A2" office:value-type="string">
            <text:p text:style-name="P22">
              <text:a xlink:type="simple" xlink:href="https://gemeenteraad.denhelder.nl/Documenten/De-heer-Nakken-over-Gooi-niet-weg-wat-leefbaar-maak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van vogelwerk Den Helder eo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enhelder.nl/Documenten/Brief-van-vogelwerk-Den-Helder-e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D2024-05-00317 BOK (Beroeps organisatie Kunstenaars) over gebruik ateliers kunstenaars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59,31 KB</text:p>
          </table:table-cell>
          <table:table-cell table:style-name="Table3.A2" office:value-type="string">
            <text:p text:style-name="P22">
              <text:a xlink:type="simple" xlink:href="https://gemeenteraad.denhelder.nl/Documenten/D2024-05-00317-BOK-Beroeps-organisatie-Kunstenaars-over-gebruik-ateliers-kunstenaar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2024-020474 - Statement Beter voor Den Helder naar aanleiding van raadsvergadering 220424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139,41 KB</text:p>
          </table:table-cell>
          <table:table-cell table:style-name="Table3.A2" office:value-type="string">
            <text:p text:style-name="P22">
              <text:a xlink:type="simple" xlink:href="https://gemeenteraad.denhelder.nl/Documenten/2024-020474-Statement-Beter-voor-Den-Helder-naar-aanleiding-van-raadsvergadering-2204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2024-020456 - Reactie fractie VVD Den Helder op statement BvDH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2024-020456-Reactie-fractie-VVD-Den-Helder-op-statement-BvDH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2024-020455 - Reactie fractie CDA op statement BvDH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gemeenteraad.denhelder.nl/Documenten/2024-020455-Reactie-fractie-CDA-op-statement-BvD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2024-020453 - Reactie fractie PvdA op statement BvDH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raad.denhelder.nl/Documenten/2024-020453-Reactie-fractie-PvdA-op-statement-BvD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18" meta:character-count="1947" meta:non-whitespace-character-count="1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