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Beter voor Den Helder over gecontracteerde advocaten.pdf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over-gecontracteerde-advoc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D66 inzake subsidieregeling armoede en schulden.pdf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inzake-subsidieregeling-armoede-en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Stadspartij over bewoning op het Nollenterrein.pdf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bewoning-op-het-Noll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CDA over de overname van activiteiten van AZA door Tzorg.pdf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DA-over-de-overname-van-activiteiten-van-AZA-door-T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ChristenUnie over rapportage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rapportage-theater-De-Kampanj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Beter voor DH over verplaatsing schouwburg naar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verplaatsing-schouwburg-naar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Stadspartij over rapportage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rapportage-theater-De-Kampan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Stadspartij over het opheffen van lijn 152.pdf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het-opheffen-van-lijn-15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20" meta:non-whitespace-character-count="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