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RV19.0085: D66 over huisvesting Verkeerstorenweg en Kerkgracht.pdf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RV19.0083: D66 over de lokale Warmtevisie-Energietransitie-strategie.pdf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RV19.0078 Regionale Energie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RV19.0082 Behoorlijke Bestuur inzake Herinrichting Jacob van Heemskerckstraat.pdf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RV19.0080 Gemeentebelangen inzake boswachtershuis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RV19.0079 Behoorlijk Bestuur over MFC 't Wijkhuis, MFC Boerderij De Schooten en DHS beveiliging.pdf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85-D66-over-huisvesting-Verkeerstorenweg-en-Kerkgracht.pdf" TargetMode="External" /><Relationship Id="rId26" Type="http://schemas.openxmlformats.org/officeDocument/2006/relationships/hyperlink" Target="https://gemeenteraad.denhelder.nl/Documenten/Raadsvragen/RV19-0083-D66-over-de-lokale-Warmtevisie-Energietransitie-strategie.pdf" TargetMode="External" /><Relationship Id="rId27" Type="http://schemas.openxmlformats.org/officeDocument/2006/relationships/hyperlink" Target="https://gemeenteraad.denhelder.nl/Documenten/Raadsvragen/RV19-0078-Regionale-Energie-Strategie.pdf" TargetMode="External" /><Relationship Id="rId28" Type="http://schemas.openxmlformats.org/officeDocument/2006/relationships/hyperlink" Target="https://gemeenteraad.denhelder.nl/Documenten/Raadsvragen/RV19-0082-Behoorlijke-Bestuur-inzake-Herinrichting-Jacob-van-Heemskerckstraat.pdf" TargetMode="External" /><Relationship Id="rId29" Type="http://schemas.openxmlformats.org/officeDocument/2006/relationships/hyperlink" Target="https://gemeenteraad.denhelder.nl/Documenten/Raadsvragen/RV19-0080-Gemeentebelangen-inzake-boswachtershuis-Donkere-Duinen.pdf" TargetMode="External" /><Relationship Id="rId30" Type="http://schemas.openxmlformats.org/officeDocument/2006/relationships/hyperlink" Target="https://gemeenteraad.denhelder.nl/Documenten/Raadsvragen/RV19-0079-Behoorlijk-Bestuur-over-MFC-t-Wijkhuis-MFC-Boerderij-De-Schooten-en-DHS-beveil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