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RV19.0027 BB over geen laden en lossen tussen 11.00 en 17.00 uur Binnenhaven?N250.pdf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27-BB-over-geen-laden-en-lossen-tussen-11-00-en-17-00-uur-Binnenhaven-N2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RV19.0018 D66 over verkeersmaatregelen op de N250.pdf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18-D66-over-verkeersmaatregelen-op-de-N2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RV19.0028 Behoorlijk Bestuur over financiële afwikkeling Convenant.pdf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28-Behoorlijk-Bestuur-over-financiele-afwikkeling-Convena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RV19.0029 GroenLinks over verkeer en afval Hoogstraat e.o..pdf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29-GroenLinks-over-verkeer-en-afval-Hoogstraat-e-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RV19.0024 Behoorlijk Bestuur over realisatie Stadhuis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24-Behoorlijk-Bestuur-over-realisatie-Stadhuis-op-Willems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RV19.0019 GroenLinks over stand van zaken moties en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19-GroenLinks-over-stand-van-zaken-moties-en-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RV19.0017 CDA over kamerverhuur.pdf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17-CDA-over-kamerverhuu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RV19.0013 GroenLinks over Cybersecurity.pdf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13-GroenLinks-over-Cybersecurity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38" meta:non-whitespace-character-count="7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