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Stadspartij over fontein Heiligharn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tadspartij-over-fontein-Heilighar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Fractie Pastoor over ouderenmishandeling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over-ouderen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2023-024048 Beantwoording op vragen PVV over huisvesting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136,39 KB</text:p>
          </table:table-cell>
          <table:table-cell table:style-name="Table3.A2" office:value-type="string">
            <text:p text:style-name="P22">
              <text:a xlink:type="simple" xlink:href="https://gemeenteraad.denhelder.nl/Documenten/2023-024048-Beantwoording-op-vragen-PVV-over-huisvesti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2023-022510 Beantwoording vragen PVV over opleidingen boas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130,57 KB</text:p>
          </table:table-cell>
          <table:table-cell table:style-name="Table3.A2" office:value-type="string">
            <text:p text:style-name="P22">
              <text:a xlink:type="simple" xlink:href="https://gemeenteraad.denhelder.nl/Documenten/2023-022510-Beantwoording-vragen-PVV-over-opleidingen-bo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2023-022856 Beantwoording vragen VVD,PvdA,GrLi.SA,BB over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486,11 KB</text:p>
          </table:table-cell>
          <table:table-cell table:style-name="Table3.A2" office:value-type="string">
            <text:p text:style-name="P22">
              <text:a xlink:type="simple" xlink:href="https://gemeenteraad.denhelder.nl/Documenten/2023-022856-Beantwoording-vragen-VVD-PvdA-GrLi-SA-BB-over-Kadernota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2023-020035 Beantwoording vragen van BBvDHJ over de herdenking op 4 mei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gemeenteraad.denhelder.nl/Documenten/2023-020035-Beantwoording-vragen-van-BBvDHJ-over-de-herdenking-op-4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PVV Den Helder over duidelijkheid inzake huisvesting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duidelijkheid-inzake-huisvesting-asielzoek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2023-020320 Antwoorden op schriftelijke vragen van de Fractie Pastoor over de Transitie Visie Warmte en Regionale Energiestrategie.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180,30 KB</text:p>
          </table:table-cell>
          <table:table-cell table:style-name="Table3.A2" office:value-type="string">
            <text:p text:style-name="P22">
              <text:a xlink:type="simple" xlink:href="https://gemeenteraad.denhelder.nl/Documenten/2023-020320-Antwoorden-op-schriftelijke-vragen-van-de-Fractie-Pastoor-over-de-Transitie-Visie-Warmte-en-Regionale-Energie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9" meta:character-count="961" meta:non-whitespace-character-count="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