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3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04:59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Antwoorden op de vragen van de fractie van Behoorlijk Bestuur voor D-H_Julianadorp over verordening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68,23 KB</text:p>
          </table:table-cell>
          <table:table-cell table:style-name="Table3.A2" office:value-type="string">
            <text:p text:style-name="P22">
              <text:a xlink:type="simple" xlink:href="https://gemeenteraad.denhelder.nl/Documenten/Antwoorden-op-de-vragen-van-de-fractie-van-Behoorlijk-Bestuur-voor-D-H-Julianadorp-over-verordening-Jeugdhul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511559 Beantwoording van de schriftelijke vragen van de fractie BB voor Den Helder en Julianadorp over juridische status en toezicht op Beacura Gasstraat 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137,24 KB</text:p>
          </table:table-cell>
          <table:table-cell table:style-name="Table3.A2" office:value-type="string">
            <text:p text:style-name="P22">
              <text:a xlink:type="simple" xlink:href="https://gemeenteraad.denhelder.nl/Documenten/511559-Beantwoording-van-de-schriftelijke-vragen-van-de-fractie-BB-voor-Den-Helder-en-Julianadorp-over-juridische-status-en-toezicht-op-Beacura-Gasstraat-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505811 Antwoorden op schriftelijke vragen van de fractie Behoorlijk Bestuur v D-H _ Julianadorp over het project ONS Julianadorp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96,07 KB</text:p>
          </table:table-cell>
          <table:table-cell table:style-name="Table3.A2" office:value-type="string">
            <text:p text:style-name="P22">
              <text:a xlink:type="simple" xlink:href="https://gemeenteraad.denhelder.nl/Documenten/505811-Antwoorden-op-schriftelijke-vragen-van-de-fractie-Behoorlijk-Bestuur-v-D-H-Julianadorp-over-het-project-ONS-Julianadorp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478631 Antwoorden op schriftelijke vragen BBvDH_J over burgerloket Julianadorp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40,71 KB</text:p>
          </table:table-cell>
          <table:table-cell table:style-name="Table3.A2" office:value-type="string">
            <text:p text:style-name="P22">
              <text:a xlink:type="simple" xlink:href="https://gemeenteraad.denhelder.nl/Documenten/478631-Antwoorden-op-schriftelijke-vragen-BBvDH-J-over-burgerloket-Julianadorp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474959 Antwoorden op schriftelijke vragen Schriftelijke vragen Behoorlijk Bestuur voor Den Helder Julianadorp over het terugtrekken van MFC Julianadorp uit de HUB-plannen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87,37 KB</text:p>
          </table:table-cell>
          <table:table-cell table:style-name="Table3.A2" office:value-type="string">
            <text:p text:style-name="P22">
              <text:a xlink:type="simple" xlink:href="https://gemeenteraad.denhelder.nl/Documenten/474959-Antwoorden-op-schriftelijke-vragen-Schriftelijke-vragen-Behoorlijk-Bestuur-voor-Den-Helder-Julianadorp-over-het-terugtrekken-van-MFC-Julianadorp-uit-de-HUB-plann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386861 Antwoorden op schriftelijke vragen fietsparkeervoorziening bij gebouw 51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86,70 KB</text:p>
          </table:table-cell>
          <table:table-cell table:style-name="Table3.A2" office:value-type="string">
            <text:p text:style-name="P22">
              <text:a xlink:type="simple" xlink:href="https://gemeenteraad.denhelder.nl/Documenten/386861-Antwoorden-op-schriftelijke-vragen-fietsparkeervoorziening-bij-gebouw-51-Willemsoo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Schriftelijke vragen SA over Hotel Café Woud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154,79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SA-over-Hotel-Cafe-Wou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Schriftelijke vragen PvdA over gelijke toegang Wmo voorzieningen voor mensen met dementie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60,00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PvdA-over-gelijke-toegang-Wmo-voorzieningen-voor-mensen-met-dement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Schriftelijke vragen FP over overlast onveiligheid en falende zorg in de Visbuurt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104,97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FP-over-overlast-onveiligheid-en-falende-zorg-in-de-Visbuur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Schriftelijke vragen BBvDHJ over dak en thuislozen nav Ethos-telling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111,87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dak-en-thuislozen-nav-Ethos-tel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505263 Beantwoording van de schriftelijke vragen, gesteld door de fractie Stadspartij Den Helder over Stemmal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77,84 KB</text:p>
          </table:table-cell>
          <table:table-cell table:style-name="Table3.A2" office:value-type="string">
            <text:p text:style-name="P22">
              <text:a xlink:type="simple" xlink:href="https://gemeenteraad.denhelder.nl/Documenten/505263-Beantwoording-van-de-schriftelijke-vragen-gesteld-door-de-fractie-Stadspartij-Den-Helder-over-Stemma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502197 Antwoorden op schriftelijke vragen Beter voor Den Helder over stand van zaken Wildopvang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82,56 KB</text:p>
          </table:table-cell>
          <table:table-cell table:style-name="Table3.A2" office:value-type="string">
            <text:p text:style-name="P22">
              <text:a xlink:type="simple" xlink:href="https://gemeenteraad.denhelder.nl/Documenten/502197-Antwoorden-op-schriftelijke-vragen-Beter-voor-Den-Helder-over-stand-van-zaken-Wildopva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489951 Antwoorden op schriftelijke vragen BvDH Bouwstop Janzenstraat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85,72 KB</text:p>
          </table:table-cell>
          <table:table-cell table:style-name="Table3.A2" office:value-type="string">
            <text:p text:style-name="P22">
              <text:a xlink:type="simple" xlink:href="https://gemeenteraad.denhelder.nl/Documenten/489951-Antwoorden-op-schriftelijke-vragen-BvDH-Bouwstop-Janzen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Schriftelijke vragen CDA over woningbouw gemeente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145,19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CDA-over-woningbouw-gemeente-Den-Held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Schriftelijke vragen BvDH over oplopende wachttijden WMO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77,95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oplopende-wachttijden-WMO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300" meta:character-count="1977" meta:non-whitespace-character-count="17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1603091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1603091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