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0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3">
                <draw:image xlink:href="Pictures/100000010000080000000800C9F7B2FE.png" xlink:type="simple" xlink:show="embed" xlink:actuate="onLoad" draw:mime-type="image/png"/>
              </draw:frame>
              101
            </text:p>
          </table:table-cell>
        </table:table-row>
        <table:table-row table:style-name="Table2.2">
          <table:table-cell table:style-name="Table2.A1" office:value-type="string">
            <text:p text:style-name="P8">Periode: juni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 Raads peuterspeelzaalwerk 18 juni.pdf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-Raads-peuterspeelzaalwerk-18-jun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Nota Actieve en passieve informatieplicht..pdf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Actieve-en-passieve-informatieplicht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Nota actieve en passieve informatieplicht.pdf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actieve-en-passieve-informatieplicht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Vaststellen Nota actieve en passieve informatieplicht.pdf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Nota-actieve-en-passieve-informatiepli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Aanbieding nota informatieplicht aan het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nota-informatieplicht-aan-het-presidiu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4 presidium 14 mei.pdf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4-presidium-14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indeling raadzaal kleur foto's (20-06-2012).pdf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deling-raadzaal-kleur-fotos-20-06-20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Herziening informatieprotocol.pdf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erziening-informatieprotoc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07 combi 20 juni 2012 voortzetting 27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07-combi-20-juni-2012-voortzetting-27-juni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 raad 25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25-juni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Oproeping raad 25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raad-25-juni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Oprichtingsakte Havenbedrijf.pdf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ichtingsakte-Haven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verhouding met de aandeelhouder.pdf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-verhouding-met-de-aandeel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Zienswijze Begroting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Begroting-20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Oprichting.pdf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Oprichting Naamloze Vennootschap Port of Den Helder: wensen- en bedenkingen o.g.v. artikel 160, lid.pdf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ichting-Naamloze-Vennootschap-Port-of-Den-Helder-wensen-en-bedenkingen-o-g-v-artikel-160-l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Havenovereenkomst.pdf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aven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Begroting 2013 van de Gemeenschappelijke Regeling Gesubsidieerde Arbeid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3-van-de-Gemeenschappelijke-Regeling-Gesubsidieerde-Arbeid-Kop-van-Noord-Hol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Begroting 2013 van de Gemeenschappelijke Regeling Gesubs Arbeid Kop van NH.pdf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3-van-de-Gemeenschappelijke-Regeling-Gesubs-Arbeid-Kop-van-NH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Agenda commissie BenM 2 juli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-juli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Advies BenM 2012-06-18 over voorstel jaarstukken 2011 Veiligheidsregio.pdf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6-18-over-voorstel-jaarstukken-2011-Veiligheidsregi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Advies BenM 2012-06-18 over voorstel gemeenschappelijke regeling Milieu KvNH.pdf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6-18-over-voorstel-gemeenschappelijke-regeling-Milieu-KvNH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Advies BenM 2012-06-18 over voorstel begroting 2013 Veiligheidsregio.pdf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6-18-over-voorstel-begroting-2013-Veiligheidsregio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BenM 18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8-juni-2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Agenda com Mo 2 juli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2-juli-201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com MO van 18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O-van-18-juni-201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Agenda vergadering commissie Senb 2 juli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vergadering-commissie-Senb-2-juli-201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Advies commissie Senb Structuurvisie 2025..pdf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Structuurvisie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Advies commissie Senb Bestemmingsplan Westoever..pdf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stemmingsplan-Westoev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Advies MO 18 juni peuterspeelzaalwerk.pdf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18-juni-peuterspeelzaalwe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Bestuurlijke planning bijgewerkt op 14 juni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planning-bijgewerkt-op-14-juni-201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commissie Senb 18 juni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8-juni-2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Grondstromenbeleid.pdf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ondstromenbel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Beleidsnota Bodembeheer.pdf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nota-Bodembehe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Jaarstukken 2011 Gemeenschappelijke Regeling Gesubsidieerde Arbeid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1-Gemeenschappelijke-Regeling-Gesubsidieerde-Arbeid-Kop-van-Noord-Hol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Jaarstukken 2011 Gemeenschappelijke Regeling Gesubs arbeid Kop van NH.pdf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1-Gemeenschappelijke-Regeling-Gesubs-arbeid-Kop-van-NH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Zienswijze op de Jaarstukken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op-de-Jaarstukken-20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tot het vaststellen van de Algemene Plaatselijke Verordening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aststellen-van-de-Algemene-Plaatselijke-Verordening-201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Vaststellen Algemene Plaatselijke Verordening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Algemene-Plaatselijke-Verordening-201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Model-APV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Model-APV-201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gedragtoets vechtsporten.pdf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gedragtoets-vechtspor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Voorstel Enkhuizen vechtverbod.pdf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Voorstel-Enkhuizen-vechtverbo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herziening model-APV.pdf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herziening-model-APV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Verklaring van geen bedenkingen uitbreiding slaap strandhuisjes.pdf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klaring-van-geen-bedenkingen-uitbreiding-slaap-strandhuisj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Verklaring van geen bedenkingen uitreiding slaap strandhuisjes.pdf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klaring-van-geen-bedenkingen-uitreiding-slaap-strandhuisje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nota van beantwoording.pdf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nota-van-beantwoording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ruimtelijke 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ruimtelijke-onderbouwing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Nbwet 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Nbwet-vergunn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Besluitenlijst raad 6 juni 2012 met uitloop 13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15-06-2012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6-juni-2012-met-uitloop-13-juni-201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Agenda 07 combi 20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07-combi-20-juni-201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05 Besluitenlijst gecombineerd 7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Besluitenlijst-gecombineerd-7-juni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Advies gecombineerde commissies over de jaarrekening 2011..pdf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gecombineerde-commissies-over-de-jaarrekening-201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college reactie alg besch kadern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llege-reactie-alg-besch-kadern-2013-201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Besluitenlijst raad 4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4-juni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Algemene beschouwingen 2012 alle raadsfracties..pdf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948,01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beschouwingen-2012-alle-raadsfractie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D66 over huisvesting VRZA zendamateurs.pdf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over-huisvesting-VRZA-zendamateur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D66 over zendamateurs op de Nollen.pdf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over-zendamateurs-op-de-Noll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CU over sluiting tienercentrum De Schooten.pdf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sluiting-tienercentrum-De-Schoo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CU over ouderenactiviteiten dienstencentrum wering.pdf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ouderenactiviteiten-dienstencentrum-wer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Stadspartij over handelen wethouder bestemmingsplan Lyceumhof (wantrouwen).pdf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handelen-wethouder-bestemmingsplan-Lyceumhof-wantrouw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GroenLinks over bouw nieuwe jeugdgevangenis in Osdorp.pdf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roenLinks-over-bouw-nieuwe-jeugdgevangenis-in-Osdorp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CU CDA D66 VVD Trots over woonzorgcomplex Molukkenstraat.pdf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CDA-D66-VVD-Trots-over-woonzorgcomplex-Molukkenstraa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Agenda com Mo 18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o-18-juni-2012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Agenda commissie BenM 18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8-juni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Toetreding Den Helder tot de Milieudienst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treding-Den-Helder-tot-de-Milieudienst-Kop-van-Noord-Hollan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Toetreding Den Helder tot de milieudienst van Kop van NH.pdf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treding-Den-Helder-tot-de-milieudienst-van-Kop-van-NH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Gemeenschappelijke regeling milieu en afval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meenschappelijke-regeling-milieu-en-afval-Kop-van-Noord-Hollan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begroting 2012 Veiligheidsregio NHN.pdf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2-Veiligheidsregio-NH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Agenda commissie Senb 18 juni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8-juni-201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Agenderingsverzoek inrichtingsplan vof t Oost..pdf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erzoek-inrichtingsplan-vof-t-Oos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Jaarstukken 2011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1-Veiligheidsregio-Noord-Holland-Noor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Jaarstukken 2011 Veiligheidsregio NHN.pdf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1-Veiligheidsregio-NHN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Besluitenlijst commissie Senb 21 mei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21-mei-20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Naar een nieuw subsidiestelsel peuterspeelzaalwerk.pdf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aar-een-nieuw-subsidiestelsel-peuterspeelzaalwer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Nieuw subsidiestelsel peuterspeelzaalwerk.pdf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ieuw-subsidiestelsel-peuterspeelzaalwer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0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79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Begroting 2013 en meerjarenbegroting 2014-2016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3-en-meerjarenbegroting-2014-2016-Veiligheidsregio-Noord-Holland-Noor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Begroting 2013 en meerjrnbegr 2014-2016 Veiligheidsregio.pdf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3-en-meerjrnbegr-2014-2016-Veiligheidsregio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Besluitenlijst gecombineerd 
              <text:s/>
              30 mei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gecombineerd--30-mei-201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Advies gecomb cie 30 mei 2012 over kadernota.pdf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gecomb-cie-30-mei-2012-over-kadernota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Vaststelling Structuurvisie Den Helder 2025 en planMER Structuurvisie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Structuurvisie-Den-Helder-2025-en-planMER-Structuurvisie-Den-Helder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Vaststelling Structuurvisie Den Helder 2025 en planMER Structuurvisie Den.pdf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Structuurvisie-Den-Helder-2025-en-planMER-Structuurvisie-D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Nota van beantwoording zienswijzen Structuurvisie Den Helder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zienswijzen-Structuurvisie-Den-Held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Stuctuurvisie Den Helder plan-milieueffectrapportage.pdf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tuctuurvisie-Den-Helder-plan-milieueffectrapportag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Ontwerp Structuurvisie Den Helder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Structuurvisie-Den-Helder-2025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Vaststellen bestemmingsplan Westoever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Westoever-201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Bestemmingsplan Westoever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emmingsplan-Westoever-201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78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7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7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20120524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20524-bestuurlijke-plannin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Advies auditcommissie jaarrekening 2011 gemeente..pdf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01-06-2012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jaarrekening-2011-gemeente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5" meta:object-count="0" meta:page-count="10" meta:paragraph-count="617" meta:word-count="1151" meta:character-count="7757" meta:non-whitespace-character-count="72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