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Plan op Hoofdlijnen.pdf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op-Hoofdlij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raadsvergadering 8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8-augustus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Verzoek extra raadsvergadering op 8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svergadering-op-8-augustus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destinatiemarke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Bestuursconvenant havensontwikkeling.pdf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convenant-havensontwikk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Slotbepalingen bestuursconvenant.pdf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lotbepalingen-bestuursconven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stukken voor de vergadering van 15 juli 2016 over concept-projectplan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ukken-voor-de-vergadering-van-15-juli-2016-over-concept-projectplan-renovatie-stad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 o dag energiebezuinigingspakket voor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r-o-dag-energiebezuinigingspakket-voor-mini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CU over buffer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buffer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Stadspartij en GroenLinks over de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en-GroenLinks-over-de-programmarekening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ChristenUnie over de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hristenUnie-over-de-programmarekening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11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1-juli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Controleverklaring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programmarekening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Verslag van bevindingen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van-bevindingen-programmarekening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voorstel tot het vaststellen van de spelregels voor de bestemmingsreserve sociaal do.pdf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spelregels-voor-de-bestemmingsreserve-sociaal-d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voorstel tot het vaststellen van de jaarrekening 2015 van de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jaarrekening-2015-van-de-gemeente-Den-He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voorstel tot het vaststellen van de Woonvisie Den Helder 2016-2020.pdf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Woonvisie-Den-Helder-2016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voorstel tot het vaststellen van de Leegstandsverordening.pdf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Leegstands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Oproep raadsvergadering 11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svergadering-11-jul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raad 11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1-jul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instellen commissie Renovatie stadhuis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llen-commissie-Renovatie-stadhuis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instellen commissie Renovatie stadhuis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llen-commissie-Renovatie-stadhuis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het benoemen van plaatsvervangende leden van de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plaatsvervangende-leden-van-de-regionale-raadscommissie-Noord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Benoemen plaatsvervangende leden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plaatsvervangende-leden-regionale-raadscommissie-Noordk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Wijzigingen programmarekening 2015 nav opmerkingen EY.pdf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programmarekening-2015-nav-opmerkingen-EY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Wijzigingen in de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in-de-programmarekening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51" meta:character-count="2460" meta:non-whitespace-character-count="2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